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1129" w14:textId="77777777" w:rsidR="00EB62CD" w:rsidRPr="00EB62CD" w:rsidRDefault="00EB62CD" w:rsidP="00EB62CD">
      <w:pPr>
        <w:jc w:val="center"/>
        <w:rPr>
          <w:b/>
          <w:sz w:val="24"/>
          <w:szCs w:val="24"/>
        </w:rPr>
      </w:pPr>
      <w:r w:rsidRPr="00EB62CD">
        <w:rPr>
          <w:b/>
          <w:sz w:val="24"/>
          <w:szCs w:val="24"/>
        </w:rPr>
        <w:t>Public Interest Law Center Externship</w:t>
      </w:r>
    </w:p>
    <w:p w14:paraId="2C85345A" w14:textId="77777777" w:rsidR="00FE40F0" w:rsidRPr="00276A16" w:rsidRDefault="00FE40F0" w:rsidP="00276A16">
      <w:pPr>
        <w:jc w:val="both"/>
        <w:rPr>
          <w:sz w:val="24"/>
          <w:szCs w:val="24"/>
        </w:rPr>
      </w:pPr>
      <w:r w:rsidRPr="00276A16">
        <w:rPr>
          <w:sz w:val="24"/>
          <w:szCs w:val="24"/>
        </w:rPr>
        <w:t xml:space="preserve">The Public Interest Law Center is a </w:t>
      </w:r>
      <w:r w:rsidR="00276A16" w:rsidRPr="00276A16">
        <w:rPr>
          <w:sz w:val="24"/>
          <w:szCs w:val="24"/>
        </w:rPr>
        <w:t>nationally renowned</w:t>
      </w:r>
      <w:r w:rsidRPr="00276A16">
        <w:rPr>
          <w:sz w:val="24"/>
          <w:szCs w:val="24"/>
        </w:rPr>
        <w:t xml:space="preserve"> public interest law firm using high-impact legal strategies to advance the civil, social, and economic rights of communities in the Philadelphia region facing discrimination, inequality, and poverty. We combine targeted litigation, legal advice, community education, advocacy, and organizing to secure people’s access to fundamental resources and services, including a high-quality education, health care, housing and community services, employment, a healthy neighborhood and the unencumbered right to vote. We strongly value equity, inclusion, achieving racial and social justice, and empowering client communities through our high impact work.</w:t>
      </w:r>
    </w:p>
    <w:p w14:paraId="0D362E1A" w14:textId="77777777" w:rsidR="00BF210E" w:rsidRPr="00276A16" w:rsidRDefault="00FE40F0" w:rsidP="00276A16">
      <w:pPr>
        <w:jc w:val="both"/>
        <w:rPr>
          <w:sz w:val="24"/>
          <w:szCs w:val="24"/>
        </w:rPr>
      </w:pPr>
      <w:r w:rsidRPr="00276A16">
        <w:rPr>
          <w:sz w:val="24"/>
          <w:szCs w:val="24"/>
        </w:rPr>
        <w:t xml:space="preserve">We are excited to </w:t>
      </w:r>
      <w:r w:rsidR="00BF210E" w:rsidRPr="00276A16">
        <w:rPr>
          <w:sz w:val="24"/>
          <w:szCs w:val="24"/>
        </w:rPr>
        <w:t xml:space="preserve">participate in Penn Law’s externship program. </w:t>
      </w:r>
      <w:r w:rsidR="00276A16" w:rsidRPr="00276A16">
        <w:rPr>
          <w:sz w:val="24"/>
          <w:szCs w:val="24"/>
        </w:rPr>
        <w:t xml:space="preserve">We offer externships </w:t>
      </w:r>
      <w:r w:rsidR="00276A16">
        <w:rPr>
          <w:sz w:val="24"/>
          <w:szCs w:val="24"/>
        </w:rPr>
        <w:t xml:space="preserve">to Penn Law students </w:t>
      </w:r>
      <w:r w:rsidR="00276A16" w:rsidRPr="00276A16">
        <w:rPr>
          <w:sz w:val="24"/>
          <w:szCs w:val="24"/>
        </w:rPr>
        <w:t xml:space="preserve">for </w:t>
      </w:r>
      <w:r w:rsidR="00276A16">
        <w:rPr>
          <w:sz w:val="24"/>
          <w:szCs w:val="24"/>
        </w:rPr>
        <w:t>the fall and spring semesters for four</w:t>
      </w:r>
      <w:r w:rsidR="00276A16" w:rsidRPr="00276A16">
        <w:rPr>
          <w:sz w:val="24"/>
          <w:szCs w:val="24"/>
        </w:rPr>
        <w:t xml:space="preserve"> credits </w:t>
      </w:r>
      <w:r w:rsidR="00276A16">
        <w:rPr>
          <w:sz w:val="24"/>
          <w:szCs w:val="24"/>
        </w:rPr>
        <w:t>(</w:t>
      </w:r>
      <w:r w:rsidR="00276A16" w:rsidRPr="00276A16">
        <w:rPr>
          <w:sz w:val="24"/>
          <w:szCs w:val="24"/>
        </w:rPr>
        <w:t>12</w:t>
      </w:r>
      <w:r w:rsidR="00276A16">
        <w:rPr>
          <w:sz w:val="24"/>
          <w:szCs w:val="24"/>
        </w:rPr>
        <w:t xml:space="preserve"> hours/week). </w:t>
      </w:r>
      <w:r w:rsidR="00BF210E" w:rsidRPr="00276A16">
        <w:rPr>
          <w:sz w:val="24"/>
          <w:szCs w:val="24"/>
        </w:rPr>
        <w:t>A</w:t>
      </w:r>
      <w:r w:rsidRPr="00276A16">
        <w:rPr>
          <w:sz w:val="24"/>
          <w:szCs w:val="24"/>
        </w:rPr>
        <w:t xml:space="preserve">t the Law Center, </w:t>
      </w:r>
      <w:r w:rsidR="00BF210E" w:rsidRPr="00276A16">
        <w:rPr>
          <w:sz w:val="24"/>
          <w:szCs w:val="24"/>
        </w:rPr>
        <w:t>we give ex</w:t>
      </w:r>
      <w:r w:rsidRPr="00276A16">
        <w:rPr>
          <w:sz w:val="24"/>
          <w:szCs w:val="24"/>
        </w:rPr>
        <w:t xml:space="preserve">terns significant responsibilities on substantive legal projects in the areas of voting, education, housing, employment, health care, and environmental justice. Over the course of a </w:t>
      </w:r>
      <w:r w:rsidR="00276A16">
        <w:rPr>
          <w:sz w:val="24"/>
          <w:szCs w:val="24"/>
        </w:rPr>
        <w:t>semester</w:t>
      </w:r>
      <w:r w:rsidRPr="00276A16">
        <w:rPr>
          <w:sz w:val="24"/>
          <w:szCs w:val="24"/>
        </w:rPr>
        <w:t xml:space="preserve">, </w:t>
      </w:r>
      <w:r w:rsidR="00BF210E" w:rsidRPr="00276A16">
        <w:rPr>
          <w:sz w:val="24"/>
          <w:szCs w:val="24"/>
        </w:rPr>
        <w:t>ex</w:t>
      </w:r>
      <w:r w:rsidRPr="00276A16">
        <w:rPr>
          <w:sz w:val="24"/>
          <w:szCs w:val="24"/>
        </w:rPr>
        <w:t>terns typically complete assignments in several of these practice areas and can pursue work related to areas of particular interest. Assignments include legal research and writing; drafting briefs, pleadings, and discovery requests; reviewing and analyzing discovery responses and documents; interviewing clients and witnesses; and preparing policy memora</w:t>
      </w:r>
      <w:r w:rsidR="00BF210E" w:rsidRPr="00276A16">
        <w:rPr>
          <w:sz w:val="24"/>
          <w:szCs w:val="24"/>
        </w:rPr>
        <w:t>nda and proposed legislation. Ex</w:t>
      </w:r>
      <w:r w:rsidRPr="00276A16">
        <w:rPr>
          <w:sz w:val="24"/>
          <w:szCs w:val="24"/>
        </w:rPr>
        <w:t xml:space="preserve">terns also gain practical experience through shadowing attorneys at </w:t>
      </w:r>
      <w:r w:rsidR="00BF210E" w:rsidRPr="00276A16">
        <w:rPr>
          <w:sz w:val="24"/>
          <w:szCs w:val="24"/>
        </w:rPr>
        <w:t xml:space="preserve">meetings and court appearances. </w:t>
      </w:r>
    </w:p>
    <w:p w14:paraId="729340E8" w14:textId="77777777" w:rsidR="00FE40F0" w:rsidRPr="00276A16" w:rsidRDefault="00BF210E" w:rsidP="00276A16">
      <w:pPr>
        <w:jc w:val="both"/>
        <w:rPr>
          <w:sz w:val="24"/>
          <w:szCs w:val="24"/>
        </w:rPr>
      </w:pPr>
      <w:r w:rsidRPr="00276A16">
        <w:rPr>
          <w:sz w:val="24"/>
          <w:szCs w:val="24"/>
        </w:rPr>
        <w:t>As an extern, you</w:t>
      </w:r>
      <w:r w:rsidR="00FE40F0" w:rsidRPr="00276A16">
        <w:rPr>
          <w:sz w:val="24"/>
          <w:szCs w:val="24"/>
        </w:rPr>
        <w:t xml:space="preserve"> become part of a close-knit group of attorneys, advocates, and others committed to social justice.  The attorneys and staff at the Public Interest Law Center are committed to training the next generation of civil rights attorneys, advocates, and nonprofit leaders.  </w:t>
      </w:r>
    </w:p>
    <w:p w14:paraId="162DFD98" w14:textId="4743CC6E" w:rsidR="00BF210E" w:rsidRPr="00276A16" w:rsidRDefault="00FE40F0" w:rsidP="00276A16">
      <w:pPr>
        <w:spacing w:after="0" w:line="240" w:lineRule="auto"/>
        <w:jc w:val="both"/>
        <w:rPr>
          <w:sz w:val="24"/>
          <w:szCs w:val="24"/>
        </w:rPr>
      </w:pPr>
      <w:r w:rsidRPr="00276A16">
        <w:rPr>
          <w:sz w:val="24"/>
          <w:szCs w:val="24"/>
        </w:rPr>
        <w:t>To apply</w:t>
      </w:r>
      <w:r w:rsidR="00BF210E" w:rsidRPr="00276A16">
        <w:rPr>
          <w:sz w:val="24"/>
          <w:szCs w:val="24"/>
        </w:rPr>
        <w:t xml:space="preserve"> for an externship</w:t>
      </w:r>
      <w:r w:rsidRPr="00276A16">
        <w:rPr>
          <w:sz w:val="24"/>
          <w:szCs w:val="24"/>
        </w:rPr>
        <w:t xml:space="preserve">, </w:t>
      </w:r>
      <w:r w:rsidR="00BF210E" w:rsidRPr="00276A16">
        <w:rPr>
          <w:sz w:val="24"/>
          <w:szCs w:val="24"/>
        </w:rPr>
        <w:t>please submit the following materials</w:t>
      </w:r>
      <w:r w:rsidR="004F499A">
        <w:rPr>
          <w:sz w:val="24"/>
          <w:szCs w:val="24"/>
        </w:rPr>
        <w:t xml:space="preserve"> </w:t>
      </w:r>
      <w:r w:rsidR="004F499A" w:rsidRPr="004F499A">
        <w:rPr>
          <w:b/>
          <w:bCs/>
          <w:sz w:val="24"/>
          <w:szCs w:val="24"/>
        </w:rPr>
        <w:t>BEFORE 11AM on October 22, 2021</w:t>
      </w:r>
      <w:r w:rsidR="00BF210E" w:rsidRPr="004F499A">
        <w:rPr>
          <w:b/>
          <w:bCs/>
          <w:sz w:val="24"/>
          <w:szCs w:val="24"/>
        </w:rPr>
        <w:t>:</w:t>
      </w:r>
    </w:p>
    <w:p w14:paraId="7D6666B0" w14:textId="77777777" w:rsidR="00BF210E" w:rsidRPr="00276A16" w:rsidRDefault="00FE40F0" w:rsidP="00276A16">
      <w:pPr>
        <w:pStyle w:val="ListParagraph"/>
        <w:numPr>
          <w:ilvl w:val="0"/>
          <w:numId w:val="1"/>
        </w:numPr>
        <w:spacing w:after="0" w:line="240" w:lineRule="auto"/>
        <w:jc w:val="both"/>
        <w:rPr>
          <w:sz w:val="24"/>
          <w:szCs w:val="24"/>
        </w:rPr>
      </w:pPr>
      <w:r w:rsidRPr="00276A16">
        <w:rPr>
          <w:sz w:val="24"/>
          <w:szCs w:val="24"/>
        </w:rPr>
        <w:t>resume</w:t>
      </w:r>
    </w:p>
    <w:p w14:paraId="5C7E7029" w14:textId="77777777" w:rsidR="00276A16" w:rsidRDefault="00BF210E" w:rsidP="00E67B86">
      <w:pPr>
        <w:pStyle w:val="ListParagraph"/>
        <w:numPr>
          <w:ilvl w:val="0"/>
          <w:numId w:val="1"/>
        </w:numPr>
        <w:spacing w:after="0" w:line="240" w:lineRule="auto"/>
        <w:jc w:val="both"/>
        <w:rPr>
          <w:sz w:val="24"/>
          <w:szCs w:val="24"/>
        </w:rPr>
      </w:pPr>
      <w:r w:rsidRPr="00276A16">
        <w:rPr>
          <w:sz w:val="24"/>
          <w:szCs w:val="24"/>
        </w:rPr>
        <w:t xml:space="preserve">one page statement of </w:t>
      </w:r>
      <w:r w:rsidR="00FE40F0" w:rsidRPr="00276A16">
        <w:rPr>
          <w:sz w:val="24"/>
          <w:szCs w:val="24"/>
        </w:rPr>
        <w:t xml:space="preserve">interest </w:t>
      </w:r>
    </w:p>
    <w:p w14:paraId="79A1C968" w14:textId="77777777" w:rsidR="00FE40F0" w:rsidRPr="00276A16" w:rsidRDefault="00FE40F0" w:rsidP="00E67B86">
      <w:pPr>
        <w:pStyle w:val="ListParagraph"/>
        <w:numPr>
          <w:ilvl w:val="0"/>
          <w:numId w:val="1"/>
        </w:numPr>
        <w:spacing w:after="0" w:line="240" w:lineRule="auto"/>
        <w:jc w:val="both"/>
        <w:rPr>
          <w:sz w:val="24"/>
          <w:szCs w:val="24"/>
        </w:rPr>
      </w:pPr>
      <w:r w:rsidRPr="00276A16">
        <w:rPr>
          <w:sz w:val="24"/>
          <w:szCs w:val="24"/>
        </w:rPr>
        <w:t>short legal writing sample of ten pages or less</w:t>
      </w:r>
    </w:p>
    <w:p w14:paraId="4EB885EE" w14:textId="77777777" w:rsidR="00BF210E" w:rsidRPr="00276A16" w:rsidRDefault="00BF210E" w:rsidP="00276A16">
      <w:pPr>
        <w:spacing w:after="0" w:line="240" w:lineRule="auto"/>
        <w:jc w:val="both"/>
        <w:rPr>
          <w:sz w:val="24"/>
          <w:szCs w:val="24"/>
        </w:rPr>
      </w:pPr>
      <w:r w:rsidRPr="00276A16">
        <w:rPr>
          <w:sz w:val="24"/>
          <w:szCs w:val="24"/>
        </w:rPr>
        <w:t xml:space="preserve">The </w:t>
      </w:r>
      <w:r w:rsidR="00276A16">
        <w:rPr>
          <w:sz w:val="24"/>
          <w:szCs w:val="24"/>
        </w:rPr>
        <w:t xml:space="preserve">Public Interest </w:t>
      </w:r>
      <w:r w:rsidRPr="00276A16">
        <w:rPr>
          <w:sz w:val="24"/>
          <w:szCs w:val="24"/>
        </w:rPr>
        <w:t xml:space="preserve">Law Center will </w:t>
      </w:r>
      <w:r w:rsidR="00276A16">
        <w:rPr>
          <w:sz w:val="24"/>
          <w:szCs w:val="24"/>
        </w:rPr>
        <w:t xml:space="preserve">conduct 30-minute interviews of </w:t>
      </w:r>
      <w:r w:rsidR="00276A16" w:rsidRPr="00276A16">
        <w:rPr>
          <w:sz w:val="24"/>
          <w:szCs w:val="24"/>
        </w:rPr>
        <w:t>applicants</w:t>
      </w:r>
      <w:r w:rsidRPr="00276A16">
        <w:rPr>
          <w:sz w:val="24"/>
          <w:szCs w:val="24"/>
        </w:rPr>
        <w:t xml:space="preserve"> as part of the </w:t>
      </w:r>
      <w:r w:rsidR="00276A16" w:rsidRPr="00276A16">
        <w:rPr>
          <w:sz w:val="24"/>
          <w:szCs w:val="24"/>
        </w:rPr>
        <w:t>application process</w:t>
      </w:r>
      <w:r w:rsidRPr="00276A16">
        <w:rPr>
          <w:sz w:val="24"/>
          <w:szCs w:val="24"/>
        </w:rPr>
        <w:t xml:space="preserve">.  </w:t>
      </w:r>
    </w:p>
    <w:sectPr w:rsidR="00BF210E" w:rsidRPr="0027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4D52"/>
    <w:multiLevelType w:val="hybridMultilevel"/>
    <w:tmpl w:val="34C2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F0"/>
    <w:rsid w:val="000F7129"/>
    <w:rsid w:val="00276A16"/>
    <w:rsid w:val="004B5D85"/>
    <w:rsid w:val="004F499A"/>
    <w:rsid w:val="007F5C2A"/>
    <w:rsid w:val="00BF210E"/>
    <w:rsid w:val="00EB62CD"/>
    <w:rsid w:val="00FE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CD32"/>
  <w15:chartTrackingRefBased/>
  <w15:docId w15:val="{6D30287C-BB31-4F76-8DCF-6658F3F1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78DFDD247A2498B884A1FBF315D0E" ma:contentTypeVersion="8" ma:contentTypeDescription="Create a new document." ma:contentTypeScope="" ma:versionID="01e8b29ae20e87dd68da30111c0b9552">
  <xsd:schema xmlns:xsd="http://www.w3.org/2001/XMLSchema" xmlns:xs="http://www.w3.org/2001/XMLSchema" xmlns:p="http://schemas.microsoft.com/office/2006/metadata/properties" xmlns:ns2="50dbdd50-5dec-47d9-b1dc-1c565d168563" targetNamespace="http://schemas.microsoft.com/office/2006/metadata/properties" ma:root="true" ma:fieldsID="37f0f40625a6953183f309f0f8f6e8b5" ns2:_="">
    <xsd:import namespace="50dbdd50-5dec-47d9-b1dc-1c565d168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bdd50-5dec-47d9-b1dc-1c565d168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AFCE9-B769-4C87-AF39-C71179E78FDA}"/>
</file>

<file path=customXml/itemProps2.xml><?xml version="1.0" encoding="utf-8"?>
<ds:datastoreItem xmlns:ds="http://schemas.openxmlformats.org/officeDocument/2006/customXml" ds:itemID="{74BBC396-19E6-48C8-A79F-B0A61F963A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D548B-0A6E-4F26-BE0E-15A061A9B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McKenzie</dc:creator>
  <cp:keywords/>
  <dc:description/>
  <cp:lastModifiedBy>Michalewski, Anya R</cp:lastModifiedBy>
  <cp:revision>3</cp:revision>
  <dcterms:created xsi:type="dcterms:W3CDTF">2021-05-10T13:50:00Z</dcterms:created>
  <dcterms:modified xsi:type="dcterms:W3CDTF">2021-10-06T19:41:00Z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0x0101002DF78DFDD247A2498B884A1FBF315D0E</vt:lpwstr>
  </property>
  <property fmtid="{D5CDD505-2E9C-101B-9397-08002B2CF9AE}" pid="3" name="Order">
    <vt:r8>12257400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