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A96" w14:textId="5B95D9D8" w:rsidR="00A33CAB" w:rsidRPr="00A33CAB" w:rsidRDefault="00A33CAB" w:rsidP="00A33CAB">
      <w:pPr>
        <w:jc w:val="center"/>
        <w:rPr>
          <w:b/>
          <w:bCs/>
          <w:sz w:val="32"/>
          <w:szCs w:val="32"/>
        </w:rPr>
      </w:pPr>
      <w:r w:rsidRPr="00A33CAB">
        <w:rPr>
          <w:b/>
          <w:bCs/>
          <w:sz w:val="32"/>
          <w:szCs w:val="32"/>
        </w:rPr>
        <w:t>THE WISTAR INSTITUTE</w:t>
      </w:r>
      <w:r w:rsidRPr="00A33CAB">
        <w:rPr>
          <w:b/>
          <w:bCs/>
          <w:sz w:val="32"/>
          <w:szCs w:val="32"/>
        </w:rPr>
        <w:t xml:space="preserve"> GITTIS EXTERNSHIP (4 CREDITS)</w:t>
      </w:r>
    </w:p>
    <w:p w14:paraId="17805495" w14:textId="70BA7636" w:rsidR="00A33CAB" w:rsidRDefault="00A33CAB" w:rsidP="00A33CAB">
      <w:r>
        <w:t>Join a rich history of over 125 years of cutting-edge collaborative research and vaccine development in</w:t>
      </w:r>
      <w:r>
        <w:t xml:space="preserve"> </w:t>
      </w:r>
      <w:r>
        <w:t xml:space="preserve">your </w:t>
      </w:r>
      <w:r>
        <w:t>externship a</w:t>
      </w:r>
      <w:r>
        <w:t xml:space="preserve">t The Wistar Institute. Wistar’s Legal and Business Development Departments seek motivated and creative 2L and 3L students with an interest in intellectual property, contract negotiation,and non-profit leadership. </w:t>
      </w:r>
    </w:p>
    <w:p w14:paraId="3DAB12F8" w14:textId="723933AC" w:rsidR="00A33CAB" w:rsidRDefault="00A33CAB" w:rsidP="00A33CAB">
      <w:r>
        <w:t>Located in the heart of University City, Wistar, with approximately 350 researchers and administrative staff, is the nation’s first independent institution devoted to biomedical research and training. Founded as an anatomical teaching museum in 1892, Wistar has committed itself to the pursuit of original scientific knowledge from its very beginnings. In 1972, Wistar was designated a National Cancer Institute Cancer Center in basic research—a distinction it holds to this day. Wistar’s discoveries have led to the development of vaccines for rabies, rubella, rotavirus, Zika, and, most recently, COVID-19, the identification of genes associated with breast, lung, and prostate cancer, and the development of monoclonal antibodies and other significant research technologies and tools.</w:t>
      </w:r>
    </w:p>
    <w:p w14:paraId="76BBB1DA" w14:textId="024C575F" w:rsidR="00A33CAB" w:rsidRDefault="00A33CAB" w:rsidP="00A33CAB">
      <w:r>
        <w:t>One of the primary goals established by the original deed of trust for the Institute is for Wistar’s laboratories to educate students. In an average year, approximately 100 graduate students, postdoctoral fellows, and visiting scientists are train at Wistar. Most predoctoral students who work at Wistar come from the University of Pennsylvania and the University of the Sciences, and postdoctoral trainees come from every part of the world for their advanced training. Wistar also has a high school fellowship program, a unique Biomedical Technician Training Program and a Biomedical Research Technician Apprenticeship, which is the first of its kind in the United States. In turn, Wistar-trained investigators can be found among the leaders in every field of biomedical science.</w:t>
      </w:r>
    </w:p>
    <w:p w14:paraId="4DA3D420" w14:textId="7BB05267" w:rsidR="00A33CAB" w:rsidRDefault="00A33CAB" w:rsidP="00A33CAB">
      <w:r>
        <w:t>Additionally, Wistar scientists have assembled state-of-the-art technologies into Shared Resources which function as engines of discovery for biomedical research initiatives at Wistar and throughout the greater research community. These resources include an animal facility, Bioinformatics, Biomedical Research Support, Flow Cytometry, Genomics, Imaging, Molecular Screening &amp; Protein Expression, and Proteomics &amp; Metabolomics.</w:t>
      </w:r>
    </w:p>
    <w:p w14:paraId="4544489A" w14:textId="7D2F44DF" w:rsidR="00A33CAB" w:rsidRDefault="00A33CAB" w:rsidP="00A33CAB">
      <w:r>
        <w:t xml:space="preserve">In this </w:t>
      </w:r>
      <w:r>
        <w:t>externship</w:t>
      </w:r>
      <w:r>
        <w:t xml:space="preserve"> experience, students work under the supervision of the Legal Department with an opportunity to work on projects for the Business Development team. Students witness firsthand how these departments collaboratively support and propel science forward outside of the laboratory through the power </w:t>
      </w:r>
      <w:r>
        <w:t>o</w:t>
      </w:r>
      <w:r>
        <w:t xml:space="preserve">f collaboration and negotiation. </w:t>
      </w:r>
    </w:p>
    <w:p w14:paraId="67A2182E" w14:textId="77777777" w:rsidR="00A33CAB" w:rsidRDefault="00A33CAB" w:rsidP="00A33CAB">
      <w:r>
        <w:t xml:space="preserve">Examples of tasks performed by legal students in the past at Wistar include: </w:t>
      </w:r>
    </w:p>
    <w:p w14:paraId="50868D8D" w14:textId="77777777" w:rsidR="00A33CAB" w:rsidRDefault="00A33CAB" w:rsidP="00A33CAB">
      <w:r>
        <w:t xml:space="preserve">• Conduct legal research, analysis, and </w:t>
      </w:r>
      <w:proofErr w:type="gramStart"/>
      <w:r>
        <w:t>writing;</w:t>
      </w:r>
      <w:proofErr w:type="gramEnd"/>
    </w:p>
    <w:p w14:paraId="54F14931" w14:textId="77777777" w:rsidR="00A33CAB" w:rsidRDefault="00A33CAB" w:rsidP="00A33CAB">
      <w:r>
        <w:t>• Draft, review, and revise various agreements (for example, confidentiality, sponsored research,</w:t>
      </w:r>
    </w:p>
    <w:p w14:paraId="4791B704" w14:textId="77777777" w:rsidR="00A33CAB" w:rsidRDefault="00A33CAB" w:rsidP="00A33CAB">
      <w:r>
        <w:t xml:space="preserve">clinical trial, licensing, consulting, master services, etc.), policies, and </w:t>
      </w:r>
      <w:proofErr w:type="gramStart"/>
      <w:r>
        <w:t>templates;</w:t>
      </w:r>
      <w:proofErr w:type="gramEnd"/>
    </w:p>
    <w:p w14:paraId="3C26E29B" w14:textId="77777777" w:rsidR="00A33CAB" w:rsidRDefault="00A33CAB" w:rsidP="00A33CAB">
      <w:r>
        <w:t xml:space="preserve">• Evaluate and review current agreements to ensure compliance with agreement </w:t>
      </w:r>
      <w:proofErr w:type="gramStart"/>
      <w:r>
        <w:t>terms;</w:t>
      </w:r>
      <w:proofErr w:type="gramEnd"/>
    </w:p>
    <w:p w14:paraId="3AD01918" w14:textId="77777777" w:rsidR="00A33CAB" w:rsidRDefault="00A33CAB" w:rsidP="00A33CAB">
      <w:r>
        <w:t xml:space="preserve">• Review of draft journal articles and grant applications to assess the need for patent </w:t>
      </w:r>
      <w:proofErr w:type="gramStart"/>
      <w:r>
        <w:t>protection;</w:t>
      </w:r>
      <w:proofErr w:type="gramEnd"/>
    </w:p>
    <w:p w14:paraId="5C5F7DD1" w14:textId="77777777" w:rsidR="00A33CAB" w:rsidRDefault="00A33CAB" w:rsidP="00A33CAB">
      <w:r>
        <w:t xml:space="preserve">• Participate in meetings to discuss licensing </w:t>
      </w:r>
      <w:proofErr w:type="gramStart"/>
      <w:r>
        <w:t>strategies;</w:t>
      </w:r>
      <w:proofErr w:type="gramEnd"/>
    </w:p>
    <w:p w14:paraId="566A9B6F" w14:textId="77777777" w:rsidR="00A33CAB" w:rsidRDefault="00A33CAB" w:rsidP="00A33CAB">
      <w:r>
        <w:t>• Perform patentability assessments.</w:t>
      </w:r>
    </w:p>
    <w:p w14:paraId="0F50A64A" w14:textId="57CEDE44" w:rsidR="00820294" w:rsidRDefault="00A33CAB" w:rsidP="00A33CAB">
      <w:r w:rsidRPr="00A33CAB">
        <w:rPr>
          <w:b/>
          <w:bCs/>
        </w:rPr>
        <w:t>TO APPLY:</w:t>
      </w:r>
      <w:r>
        <w:t xml:space="preserve">  via Penn’s Externship Program Office, submit a </w:t>
      </w:r>
      <w:r>
        <w:t>cover letter</w:t>
      </w:r>
      <w:r>
        <w:t xml:space="preserve"> or </w:t>
      </w:r>
      <w:r>
        <w:t>statement of interest and a resume to Jennifer Evans Stacey, Esq. Vice President, General Counsel, Secretary &amp; Government Relations</w:t>
      </w:r>
      <w:r>
        <w:t>.</w:t>
      </w:r>
    </w:p>
    <w:sectPr w:rsidR="0082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AB"/>
    <w:rsid w:val="004309D3"/>
    <w:rsid w:val="00820294"/>
    <w:rsid w:val="00A3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7865"/>
  <w15:chartTrackingRefBased/>
  <w15:docId w15:val="{2E306F48-B7DB-446E-82DB-56033067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Mayover</dc:creator>
  <cp:keywords/>
  <dc:description/>
  <cp:lastModifiedBy>Rachel Mayover</cp:lastModifiedBy>
  <cp:revision>1</cp:revision>
  <dcterms:created xsi:type="dcterms:W3CDTF">2021-09-02T20:09:00Z</dcterms:created>
  <dcterms:modified xsi:type="dcterms:W3CDTF">2021-09-02T20:14:00Z</dcterms:modified>
</cp:coreProperties>
</file>