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53889" w14:textId="02365C08" w:rsidR="005B3300" w:rsidRDefault="005B3300" w:rsidP="005B3300">
      <w:pPr>
        <w:spacing w:after="0" w:line="240" w:lineRule="auto"/>
        <w:jc w:val="center"/>
        <w:rPr>
          <w:rFonts w:ascii="Cambria" w:hAnsi="Cambria"/>
        </w:rPr>
      </w:pPr>
      <w:r w:rsidRPr="00D65B7F">
        <w:rPr>
          <w:rFonts w:ascii="Times New Roman" w:hAnsi="Times New Roman"/>
          <w:noProof/>
        </w:rPr>
        <w:drawing>
          <wp:inline distT="0" distB="0" distL="0" distR="0" wp14:anchorId="4EE1F269" wp14:editId="753F5E52">
            <wp:extent cx="1704441" cy="81332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7472" cy="819541"/>
                    </a:xfrm>
                    <a:prstGeom prst="rect">
                      <a:avLst/>
                    </a:prstGeom>
                    <a:noFill/>
                    <a:ln>
                      <a:noFill/>
                    </a:ln>
                  </pic:spPr>
                </pic:pic>
              </a:graphicData>
            </a:graphic>
          </wp:inline>
        </w:drawing>
      </w:r>
    </w:p>
    <w:p w14:paraId="6C2CF013" w14:textId="6BB3646F" w:rsidR="005B3300" w:rsidRPr="005B3300" w:rsidRDefault="005B3300" w:rsidP="005B3300">
      <w:pPr>
        <w:spacing w:after="0" w:line="240" w:lineRule="auto"/>
        <w:jc w:val="center"/>
        <w:rPr>
          <w:rFonts w:ascii="Cambria" w:hAnsi="Cambria"/>
        </w:rPr>
      </w:pPr>
      <w:r>
        <w:rPr>
          <w:noProof/>
        </w:rPr>
        <w:drawing>
          <wp:inline distT="0" distB="0" distL="0" distR="0" wp14:anchorId="7D2321B8" wp14:editId="518EE99D">
            <wp:extent cx="4937760" cy="1073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RL_APPC.pdf"/>
                    <pic:cNvPicPr/>
                  </pic:nvPicPr>
                  <pic:blipFill>
                    <a:blip r:embed="rId8"/>
                    <a:stretch>
                      <a:fillRect/>
                    </a:stretch>
                  </pic:blipFill>
                  <pic:spPr>
                    <a:xfrm>
                      <a:off x="0" y="0"/>
                      <a:ext cx="4937760" cy="1073540"/>
                    </a:xfrm>
                    <a:prstGeom prst="rect">
                      <a:avLst/>
                    </a:prstGeom>
                  </pic:spPr>
                </pic:pic>
              </a:graphicData>
            </a:graphic>
          </wp:inline>
        </w:drawing>
      </w:r>
    </w:p>
    <w:p w14:paraId="6780B305" w14:textId="0D953C98" w:rsidR="00C627E8" w:rsidRPr="0084552E" w:rsidRDefault="0084552E" w:rsidP="0084552E">
      <w:pPr>
        <w:spacing w:after="0" w:line="240" w:lineRule="auto"/>
        <w:ind w:left="7200"/>
        <w:jc w:val="right"/>
        <w:rPr>
          <w:rFonts w:ascii="Cambria" w:hAnsi="Cambria"/>
          <w:sz w:val="20"/>
          <w:szCs w:val="20"/>
        </w:rPr>
      </w:pPr>
      <w:r w:rsidRPr="0084552E">
        <w:rPr>
          <w:rFonts w:ascii="Cambria" w:hAnsi="Cambria"/>
          <w:sz w:val="20"/>
          <w:szCs w:val="20"/>
        </w:rPr>
        <w:t xml:space="preserve">     </w:t>
      </w:r>
      <w:r w:rsidR="00C627E8" w:rsidRPr="0084552E">
        <w:rPr>
          <w:rFonts w:ascii="Cambria" w:hAnsi="Cambria"/>
          <w:sz w:val="20"/>
          <w:szCs w:val="20"/>
        </w:rPr>
        <w:t>Contact:</w:t>
      </w:r>
    </w:p>
    <w:p w14:paraId="4F60C37F" w14:textId="15D5C4F1" w:rsidR="00C627E8" w:rsidRPr="0084552E" w:rsidRDefault="00574CAD" w:rsidP="0084552E">
      <w:pPr>
        <w:spacing w:after="0" w:line="240" w:lineRule="auto"/>
        <w:jc w:val="right"/>
        <w:rPr>
          <w:rFonts w:ascii="Helvetica" w:eastAsia="Times New Roman" w:hAnsi="Helvetica" w:cs="Times New Roman"/>
          <w:b/>
          <w:bCs/>
          <w:color w:val="ED1C28"/>
          <w:sz w:val="20"/>
          <w:szCs w:val="20"/>
          <w:shd w:val="clear" w:color="auto" w:fill="FFFFFF"/>
        </w:rPr>
      </w:pPr>
      <w:r w:rsidRPr="0084552E">
        <w:rPr>
          <w:rFonts w:ascii="Cambria" w:hAnsi="Cambria"/>
          <w:sz w:val="20"/>
          <w:szCs w:val="20"/>
        </w:rPr>
        <w:t>Eileen Kenney, CERL</w:t>
      </w:r>
      <w:r w:rsidRPr="0084552E">
        <w:rPr>
          <w:rFonts w:ascii="Cambria" w:hAnsi="Cambria"/>
          <w:sz w:val="20"/>
          <w:szCs w:val="20"/>
        </w:rPr>
        <w:br/>
        <w:t>215-629-6705</w:t>
      </w:r>
      <w:r w:rsidR="00C627E8" w:rsidRPr="0084552E">
        <w:rPr>
          <w:rFonts w:ascii="Cambria" w:hAnsi="Cambria"/>
          <w:sz w:val="20"/>
          <w:szCs w:val="20"/>
        </w:rPr>
        <w:br/>
      </w:r>
      <w:r w:rsidRPr="0084552E">
        <w:rPr>
          <w:rFonts w:ascii="Cambria" w:hAnsi="Cambria"/>
          <w:sz w:val="20"/>
          <w:szCs w:val="20"/>
        </w:rPr>
        <w:t>ekenney2@law.upenn.edu</w:t>
      </w:r>
    </w:p>
    <w:p w14:paraId="4E38C291" w14:textId="77777777" w:rsidR="00C627E8" w:rsidRDefault="00C627E8" w:rsidP="0084552E">
      <w:pPr>
        <w:spacing w:after="0" w:line="240" w:lineRule="auto"/>
        <w:jc w:val="right"/>
        <w:rPr>
          <w:rFonts w:ascii="Helvetica" w:eastAsia="Times New Roman" w:hAnsi="Helvetica" w:cs="Times New Roman"/>
          <w:b/>
          <w:bCs/>
          <w:color w:val="ED1C28"/>
          <w:sz w:val="27"/>
          <w:szCs w:val="27"/>
          <w:shd w:val="clear" w:color="auto" w:fill="FFFFFF"/>
        </w:rPr>
      </w:pPr>
    </w:p>
    <w:p w14:paraId="28A94D2B" w14:textId="36297D78" w:rsidR="00C627E8" w:rsidRDefault="009965F2" w:rsidP="00C627E8">
      <w:pPr>
        <w:pStyle w:val="NormalWeb"/>
        <w:spacing w:before="0" w:beforeAutospacing="0" w:after="0" w:afterAutospacing="0"/>
        <w:rPr>
          <w:rFonts w:ascii="Helvetica" w:eastAsiaTheme="minorEastAsia" w:hAnsi="Helvetica"/>
          <w:b/>
          <w:bCs/>
          <w:color w:val="000000" w:themeColor="text1"/>
          <w:kern w:val="36"/>
          <w:sz w:val="36"/>
          <w:szCs w:val="36"/>
        </w:rPr>
      </w:pPr>
      <w:r w:rsidRPr="009965F2">
        <w:rPr>
          <w:rFonts w:ascii="Helvetica" w:eastAsiaTheme="minorEastAsia" w:hAnsi="Helvetica"/>
          <w:b/>
          <w:bCs/>
          <w:color w:val="000000" w:themeColor="text1"/>
          <w:kern w:val="36"/>
        </w:rPr>
        <w:t>NEWS RELEASE</w:t>
      </w:r>
      <w:r>
        <w:rPr>
          <w:rFonts w:ascii="Helvetica" w:eastAsiaTheme="minorEastAsia" w:hAnsi="Helvetica"/>
          <w:b/>
          <w:bCs/>
          <w:color w:val="000000" w:themeColor="text1"/>
          <w:kern w:val="36"/>
          <w:sz w:val="36"/>
          <w:szCs w:val="36"/>
        </w:rPr>
        <w:br/>
      </w:r>
      <w:r w:rsidR="00C627E8" w:rsidRPr="00617EB5">
        <w:rPr>
          <w:rFonts w:ascii="Helvetica" w:eastAsiaTheme="minorEastAsia" w:hAnsi="Helvetica"/>
          <w:b/>
          <w:bCs/>
          <w:color w:val="000000" w:themeColor="text1"/>
          <w:kern w:val="36"/>
          <w:sz w:val="36"/>
          <w:szCs w:val="36"/>
        </w:rPr>
        <w:t>CNAS</w:t>
      </w:r>
      <w:r w:rsidR="00C627E8">
        <w:rPr>
          <w:rFonts w:ascii="Helvetica" w:eastAsiaTheme="minorEastAsia" w:hAnsi="Helvetica"/>
          <w:b/>
          <w:bCs/>
          <w:color w:val="000000" w:themeColor="text1"/>
          <w:kern w:val="36"/>
          <w:sz w:val="36"/>
          <w:szCs w:val="36"/>
        </w:rPr>
        <w:t xml:space="preserve">, CERL, and APPC Announce Collaboration on Protecting the Integrity of the 2020 Election </w:t>
      </w:r>
      <w:proofErr w:type="gramStart"/>
      <w:r w:rsidR="0084552E">
        <w:rPr>
          <w:rFonts w:ascii="Helvetica" w:eastAsiaTheme="minorEastAsia" w:hAnsi="Helvetica"/>
          <w:b/>
          <w:bCs/>
          <w:color w:val="000000" w:themeColor="text1"/>
          <w:kern w:val="36"/>
          <w:sz w:val="36"/>
          <w:szCs w:val="36"/>
        </w:rPr>
        <w:t>Ag</w:t>
      </w:r>
      <w:r w:rsidR="00C627E8">
        <w:rPr>
          <w:rFonts w:ascii="Helvetica" w:eastAsiaTheme="minorEastAsia" w:hAnsi="Helvetica"/>
          <w:b/>
          <w:bCs/>
          <w:color w:val="000000" w:themeColor="text1"/>
          <w:kern w:val="36"/>
          <w:sz w:val="36"/>
          <w:szCs w:val="36"/>
        </w:rPr>
        <w:t>ainst</w:t>
      </w:r>
      <w:proofErr w:type="gramEnd"/>
      <w:r w:rsidR="00C627E8">
        <w:rPr>
          <w:rFonts w:ascii="Helvetica" w:eastAsiaTheme="minorEastAsia" w:hAnsi="Helvetica"/>
          <w:b/>
          <w:bCs/>
          <w:color w:val="000000" w:themeColor="text1"/>
          <w:kern w:val="36"/>
          <w:sz w:val="36"/>
          <w:szCs w:val="36"/>
        </w:rPr>
        <w:t xml:space="preserve"> Foreign Interference </w:t>
      </w:r>
    </w:p>
    <w:p w14:paraId="02024284" w14:textId="77777777" w:rsidR="00C627E8" w:rsidRDefault="00C627E8" w:rsidP="00C627E8">
      <w:pPr>
        <w:pStyle w:val="NormalWeb"/>
        <w:spacing w:before="0" w:beforeAutospacing="0" w:after="0" w:afterAutospacing="0"/>
        <w:rPr>
          <w:rFonts w:ascii="Helvetica" w:eastAsiaTheme="minorEastAsia" w:hAnsi="Helvetica"/>
          <w:b/>
          <w:bCs/>
          <w:color w:val="000000" w:themeColor="text1"/>
          <w:kern w:val="36"/>
          <w:sz w:val="36"/>
          <w:szCs w:val="36"/>
        </w:rPr>
      </w:pPr>
    </w:p>
    <w:p w14:paraId="2BBE77E7" w14:textId="59656D74" w:rsidR="00C627E8" w:rsidRDefault="00C627E8" w:rsidP="00C627E8">
      <w:pPr>
        <w:spacing w:after="0" w:line="240" w:lineRule="auto"/>
        <w:rPr>
          <w:rFonts w:ascii="Cambria" w:hAnsi="Cambria"/>
        </w:rPr>
      </w:pPr>
      <w:r w:rsidRPr="005C3F99">
        <w:rPr>
          <w:rFonts w:ascii="Cambria" w:hAnsi="Cambria"/>
        </w:rPr>
        <w:t xml:space="preserve">Washington, </w:t>
      </w:r>
      <w:r>
        <w:rPr>
          <w:rFonts w:ascii="Cambria" w:hAnsi="Cambria"/>
        </w:rPr>
        <w:t>May 20</w:t>
      </w:r>
      <w:r w:rsidRPr="005C3F99">
        <w:rPr>
          <w:rFonts w:ascii="Cambria" w:hAnsi="Cambria"/>
        </w:rPr>
        <w:t xml:space="preserve">, 2020—The </w:t>
      </w:r>
      <w:hyperlink r:id="rId9" w:history="1">
        <w:r w:rsidRPr="00BB3985">
          <w:rPr>
            <w:rStyle w:val="Hyperlink"/>
            <w:rFonts w:ascii="Cambria" w:hAnsi="Cambria"/>
          </w:rPr>
          <w:t>Center for a New American Security</w:t>
        </w:r>
      </w:hyperlink>
      <w:r w:rsidRPr="005C3F99">
        <w:rPr>
          <w:rFonts w:ascii="Cambria" w:hAnsi="Cambria"/>
        </w:rPr>
        <w:t xml:space="preserve"> (CNAS) is pleased to announce a </w:t>
      </w:r>
      <w:r>
        <w:rPr>
          <w:rFonts w:ascii="Cambria" w:hAnsi="Cambria"/>
        </w:rPr>
        <w:t>collaboration</w:t>
      </w:r>
      <w:r w:rsidRPr="005C3F99">
        <w:rPr>
          <w:rFonts w:ascii="Cambria" w:hAnsi="Cambria"/>
        </w:rPr>
        <w:t xml:space="preserve"> with </w:t>
      </w:r>
      <w:r>
        <w:rPr>
          <w:rFonts w:ascii="Cambria" w:hAnsi="Cambria"/>
        </w:rPr>
        <w:t xml:space="preserve">the </w:t>
      </w:r>
      <w:hyperlink r:id="rId10" w:history="1">
        <w:r w:rsidRPr="005C3F99">
          <w:rPr>
            <w:rStyle w:val="Hyperlink"/>
            <w:rFonts w:ascii="Cambria" w:hAnsi="Cambria"/>
          </w:rPr>
          <w:t>Center for Ethics and Rule of Law</w:t>
        </w:r>
      </w:hyperlink>
      <w:r>
        <w:rPr>
          <w:rFonts w:ascii="Cambria" w:hAnsi="Cambria"/>
        </w:rPr>
        <w:t xml:space="preserve"> (CERL) and the </w:t>
      </w:r>
      <w:hyperlink r:id="rId11" w:history="1">
        <w:r w:rsidRPr="005C3F99">
          <w:rPr>
            <w:rStyle w:val="Hyperlink"/>
            <w:rFonts w:ascii="Cambria" w:hAnsi="Cambria"/>
          </w:rPr>
          <w:t>Annenberg Public Policy Center</w:t>
        </w:r>
      </w:hyperlink>
      <w:r>
        <w:rPr>
          <w:rFonts w:ascii="Cambria" w:hAnsi="Cambria"/>
        </w:rPr>
        <w:t xml:space="preserve"> (APPC), both of the University of Pennsylvania.</w:t>
      </w:r>
    </w:p>
    <w:p w14:paraId="450AAA5E" w14:textId="77777777" w:rsidR="00C627E8" w:rsidRDefault="00C627E8" w:rsidP="00C627E8">
      <w:pPr>
        <w:spacing w:after="0" w:line="240" w:lineRule="auto"/>
        <w:rPr>
          <w:rFonts w:ascii="Cambria" w:hAnsi="Cambria"/>
        </w:rPr>
      </w:pPr>
    </w:p>
    <w:p w14:paraId="4536B3A3" w14:textId="071BF673" w:rsidR="00C627E8" w:rsidRDefault="00C627E8" w:rsidP="00C627E8">
      <w:pPr>
        <w:spacing w:after="0" w:line="240" w:lineRule="auto"/>
        <w:rPr>
          <w:rFonts w:ascii="Cambria" w:hAnsi="Cambria"/>
        </w:rPr>
      </w:pPr>
      <w:r w:rsidRPr="00455308">
        <w:rPr>
          <w:rFonts w:cstheme="minorHAnsi"/>
        </w:rPr>
        <w:t>The three collaborators of this short</w:t>
      </w:r>
      <w:r w:rsidR="00E2390A" w:rsidRPr="00455308">
        <w:rPr>
          <w:rFonts w:cstheme="minorHAnsi"/>
        </w:rPr>
        <w:t xml:space="preserve"> </w:t>
      </w:r>
      <w:r w:rsidRPr="00455308">
        <w:rPr>
          <w:rFonts w:cstheme="minorHAnsi"/>
        </w:rPr>
        <w:t xml:space="preserve">term, high impact project will convene </w:t>
      </w:r>
      <w:r w:rsidR="00455308" w:rsidRPr="00455308">
        <w:rPr>
          <w:rFonts w:cstheme="minorHAnsi"/>
          <w:color w:val="000000"/>
          <w:shd w:val="clear" w:color="auto" w:fill="FFFFFF"/>
        </w:rPr>
        <w:t xml:space="preserve">national security, legal, academic, and policy experts </w:t>
      </w:r>
      <w:r w:rsidRPr="00455308">
        <w:rPr>
          <w:rFonts w:cstheme="minorHAnsi"/>
        </w:rPr>
        <w:t>at</w:t>
      </w:r>
      <w:r>
        <w:rPr>
          <w:rFonts w:ascii="Cambria" w:hAnsi="Cambria"/>
        </w:rPr>
        <w:t xml:space="preserve"> the forefront of research and engagement in foreign interference in democratic elections</w:t>
      </w:r>
      <w:r w:rsidRPr="0030358C">
        <w:rPr>
          <w:rFonts w:ascii="Cambria" w:hAnsi="Cambria"/>
        </w:rPr>
        <w:t xml:space="preserve"> </w:t>
      </w:r>
      <w:r>
        <w:rPr>
          <w:rFonts w:ascii="Cambria" w:hAnsi="Cambria"/>
        </w:rPr>
        <w:t xml:space="preserve">issues, foreign intelligence activities, </w:t>
      </w:r>
      <w:r w:rsidR="00E03324">
        <w:rPr>
          <w:rFonts w:ascii="Cambria" w:hAnsi="Cambria"/>
        </w:rPr>
        <w:t xml:space="preserve">and </w:t>
      </w:r>
      <w:r>
        <w:rPr>
          <w:rFonts w:ascii="Cambria" w:hAnsi="Cambria"/>
        </w:rPr>
        <w:t>election administration and security</w:t>
      </w:r>
      <w:r w:rsidR="00E03324">
        <w:rPr>
          <w:rFonts w:ascii="Cambria" w:hAnsi="Cambria"/>
        </w:rPr>
        <w:t>.</w:t>
      </w:r>
      <w:r>
        <w:rPr>
          <w:rFonts w:ascii="Cambria" w:hAnsi="Cambria"/>
        </w:rPr>
        <w:t xml:space="preserve"> The project</w:t>
      </w:r>
      <w:r w:rsidR="00081685">
        <w:rPr>
          <w:rFonts w:ascii="Cambria" w:hAnsi="Cambria"/>
        </w:rPr>
        <w:t xml:space="preserve"> aims </w:t>
      </w:r>
      <w:r>
        <w:rPr>
          <w:rFonts w:ascii="Cambria" w:hAnsi="Cambria"/>
        </w:rPr>
        <w:t>to a</w:t>
      </w:r>
      <w:r w:rsidRPr="0030358C">
        <w:rPr>
          <w:rFonts w:ascii="Cambria" w:hAnsi="Cambria"/>
        </w:rPr>
        <w:t xml:space="preserve">ssess the </w:t>
      </w:r>
      <w:r>
        <w:rPr>
          <w:rFonts w:ascii="Cambria" w:hAnsi="Cambria"/>
        </w:rPr>
        <w:t>level of</w:t>
      </w:r>
      <w:r w:rsidRPr="0030358C">
        <w:rPr>
          <w:rFonts w:ascii="Cambria" w:hAnsi="Cambria"/>
        </w:rPr>
        <w:t xml:space="preserve"> foreign malign activities </w:t>
      </w:r>
      <w:r>
        <w:rPr>
          <w:rFonts w:ascii="Cambria" w:hAnsi="Cambria"/>
        </w:rPr>
        <w:t xml:space="preserve">on </w:t>
      </w:r>
      <w:r w:rsidR="007A3D7A">
        <w:rPr>
          <w:rFonts w:ascii="Cambria" w:hAnsi="Cambria"/>
        </w:rPr>
        <w:t>the forth</w:t>
      </w:r>
      <w:r w:rsidRPr="0030358C">
        <w:rPr>
          <w:rFonts w:ascii="Cambria" w:hAnsi="Cambria"/>
        </w:rPr>
        <w:t>coming 2020 election</w:t>
      </w:r>
      <w:r>
        <w:rPr>
          <w:rFonts w:ascii="Cambria" w:hAnsi="Cambria"/>
        </w:rPr>
        <w:t>s</w:t>
      </w:r>
      <w:r w:rsidRPr="0030358C">
        <w:rPr>
          <w:rFonts w:ascii="Cambria" w:hAnsi="Cambria"/>
        </w:rPr>
        <w:t xml:space="preserve">, </w:t>
      </w:r>
      <w:r w:rsidRPr="0030358C">
        <w:rPr>
          <w:rFonts w:ascii="Cambria" w:eastAsia="Times New Roman" w:hAnsi="Cambria"/>
        </w:rPr>
        <w:t xml:space="preserve">identify efforts to prevent such influence, and develop strategies </w:t>
      </w:r>
      <w:r>
        <w:rPr>
          <w:rFonts w:ascii="Cambria" w:eastAsia="Times New Roman" w:hAnsi="Cambria"/>
        </w:rPr>
        <w:t>that</w:t>
      </w:r>
      <w:r w:rsidRPr="0030358C">
        <w:rPr>
          <w:rFonts w:ascii="Cambria" w:eastAsia="Times New Roman" w:hAnsi="Cambria"/>
        </w:rPr>
        <w:t xml:space="preserve"> </w:t>
      </w:r>
      <w:r w:rsidR="007A3D7A">
        <w:rPr>
          <w:rFonts w:ascii="Cambria" w:eastAsia="Times New Roman" w:hAnsi="Cambria"/>
        </w:rPr>
        <w:t xml:space="preserve">will help to </w:t>
      </w:r>
      <w:r w:rsidRPr="0030358C">
        <w:rPr>
          <w:rFonts w:ascii="Cambria" w:eastAsia="Times New Roman" w:hAnsi="Cambria"/>
        </w:rPr>
        <w:t xml:space="preserve">ensure voter confidence in the integrity of the election process and its </w:t>
      </w:r>
      <w:r w:rsidR="007A3D7A">
        <w:rPr>
          <w:rFonts w:ascii="Cambria" w:eastAsia="Times New Roman" w:hAnsi="Cambria"/>
        </w:rPr>
        <w:t>outcome</w:t>
      </w:r>
      <w:r w:rsidRPr="0030358C">
        <w:rPr>
          <w:rFonts w:ascii="Cambria" w:eastAsia="Times New Roman" w:hAnsi="Cambria"/>
        </w:rPr>
        <w:t xml:space="preserve">. </w:t>
      </w:r>
      <w:r>
        <w:rPr>
          <w:rFonts w:ascii="Cambria" w:hAnsi="Cambria"/>
        </w:rPr>
        <w:t xml:space="preserve">The project will run from June </w:t>
      </w:r>
      <w:r w:rsidR="00E03324">
        <w:rPr>
          <w:rFonts w:ascii="Cambria" w:hAnsi="Cambria"/>
        </w:rPr>
        <w:t xml:space="preserve">2020 </w:t>
      </w:r>
      <w:r>
        <w:rPr>
          <w:rFonts w:ascii="Cambria" w:hAnsi="Cambria"/>
        </w:rPr>
        <w:t>through the November elections.</w:t>
      </w:r>
    </w:p>
    <w:p w14:paraId="5E9645BC" w14:textId="77777777" w:rsidR="00C627E8" w:rsidRDefault="00C627E8" w:rsidP="00C627E8">
      <w:pPr>
        <w:spacing w:after="0" w:line="240" w:lineRule="auto"/>
        <w:rPr>
          <w:rFonts w:ascii="Cambria" w:hAnsi="Cambria"/>
        </w:rPr>
      </w:pPr>
    </w:p>
    <w:p w14:paraId="45FE2F1D" w14:textId="21969551" w:rsidR="00C627E8" w:rsidRDefault="00C627E8" w:rsidP="00C627E8">
      <w:pPr>
        <w:spacing w:after="0" w:line="240" w:lineRule="auto"/>
        <w:rPr>
          <w:rFonts w:ascii="Cambria" w:hAnsi="Cambria"/>
        </w:rPr>
      </w:pPr>
      <w:r>
        <w:rPr>
          <w:rFonts w:ascii="Cambria" w:hAnsi="Cambria"/>
        </w:rPr>
        <w:t xml:space="preserve">Carrie Cordero, Robert M. Gates Senior Fellow at CNAS, said: “Russian interference in the 2016 U.S. presidential election was a deliberate attempt by a foreign power to influence American voter attitudes and affect the outcome of the presidential election. Malign foreign actors continued their activities during the 2018 midterm elections. As we approach November 2020, American institutions and citizens must understand </w:t>
      </w:r>
      <w:r w:rsidR="00571DF0">
        <w:rPr>
          <w:rFonts w:ascii="Cambria" w:hAnsi="Cambria"/>
        </w:rPr>
        <w:t>that</w:t>
      </w:r>
      <w:r>
        <w:rPr>
          <w:rFonts w:ascii="Cambria" w:hAnsi="Cambria"/>
        </w:rPr>
        <w:t xml:space="preserve"> foreign influence on our domestic elections is an assault on our democracy, and </w:t>
      </w:r>
      <w:r w:rsidR="00571DF0">
        <w:rPr>
          <w:rFonts w:ascii="Cambria" w:hAnsi="Cambria"/>
        </w:rPr>
        <w:t xml:space="preserve">learn </w:t>
      </w:r>
      <w:r>
        <w:rPr>
          <w:rFonts w:ascii="Cambria" w:hAnsi="Cambria"/>
        </w:rPr>
        <w:t>what we can do to protect the administration</w:t>
      </w:r>
      <w:r>
        <w:rPr>
          <w:rFonts w:ascii="Calibri" w:hAnsi="Calibri" w:cs="Calibri"/>
        </w:rPr>
        <w:t>—</w:t>
      </w:r>
      <w:r>
        <w:rPr>
          <w:rFonts w:ascii="Cambria" w:hAnsi="Cambria"/>
        </w:rPr>
        <w:t>and ensure confidence in the outcome</w:t>
      </w:r>
      <w:r>
        <w:rPr>
          <w:rFonts w:ascii="Calibri" w:hAnsi="Calibri" w:cs="Calibri"/>
        </w:rPr>
        <w:t>—</w:t>
      </w:r>
      <w:r>
        <w:rPr>
          <w:rFonts w:ascii="Cambria" w:hAnsi="Cambria"/>
        </w:rPr>
        <w:t xml:space="preserve">of </w:t>
      </w:r>
      <w:r w:rsidR="007A3D7A">
        <w:rPr>
          <w:rFonts w:ascii="Cambria" w:hAnsi="Cambria"/>
        </w:rPr>
        <w:t>this</w:t>
      </w:r>
      <w:r>
        <w:rPr>
          <w:rFonts w:ascii="Cambria" w:hAnsi="Cambria"/>
        </w:rPr>
        <w:t xml:space="preserve"> highly consequential election.” </w:t>
      </w:r>
    </w:p>
    <w:p w14:paraId="43624201" w14:textId="77777777" w:rsidR="00C627E8" w:rsidRDefault="00C627E8" w:rsidP="00C627E8">
      <w:pPr>
        <w:spacing w:after="0" w:line="240" w:lineRule="auto"/>
        <w:rPr>
          <w:rFonts w:ascii="Cambria" w:hAnsi="Cambria"/>
        </w:rPr>
      </w:pPr>
    </w:p>
    <w:p w14:paraId="2B8AEB5E" w14:textId="28EB0DDB" w:rsidR="00C627E8" w:rsidRDefault="00C627E8" w:rsidP="00C627E8">
      <w:pPr>
        <w:spacing w:after="0" w:line="240" w:lineRule="auto"/>
        <w:rPr>
          <w:rFonts w:ascii="Cambria" w:eastAsia="Times New Roman" w:hAnsi="Cambria"/>
        </w:rPr>
      </w:pPr>
      <w:r>
        <w:rPr>
          <w:rFonts w:ascii="Cambria" w:hAnsi="Cambria"/>
        </w:rPr>
        <w:t xml:space="preserve">The project will produce written commentaries, podcasts, and a fall conference. </w:t>
      </w:r>
      <w:r>
        <w:rPr>
          <w:rFonts w:ascii="Cambria" w:eastAsia="Times New Roman" w:hAnsi="Cambria"/>
        </w:rPr>
        <w:t>Activities will be conducted primarily in public for</w:t>
      </w:r>
      <w:r w:rsidR="00571DF0">
        <w:rPr>
          <w:rFonts w:ascii="Cambria" w:eastAsia="Times New Roman" w:hAnsi="Cambria"/>
        </w:rPr>
        <w:t>ums</w:t>
      </w:r>
      <w:r>
        <w:rPr>
          <w:rFonts w:ascii="Cambria" w:eastAsia="Times New Roman" w:hAnsi="Cambria"/>
        </w:rPr>
        <w:t xml:space="preserve"> and </w:t>
      </w:r>
      <w:r w:rsidR="00E03324">
        <w:rPr>
          <w:rFonts w:ascii="Cambria" w:eastAsia="Times New Roman" w:hAnsi="Cambria"/>
        </w:rPr>
        <w:t xml:space="preserve">be </w:t>
      </w:r>
      <w:r>
        <w:rPr>
          <w:rFonts w:ascii="Cambria" w:eastAsia="Times New Roman" w:hAnsi="Cambria"/>
        </w:rPr>
        <w:t xml:space="preserve">accessible to a broad policy, media, and public audience. </w:t>
      </w:r>
    </w:p>
    <w:p w14:paraId="0B74482C" w14:textId="77777777" w:rsidR="00C627E8" w:rsidRDefault="00C627E8" w:rsidP="00C627E8">
      <w:pPr>
        <w:spacing w:after="0" w:line="240" w:lineRule="auto"/>
        <w:rPr>
          <w:rFonts w:ascii="Cambria" w:eastAsia="Times New Roman" w:hAnsi="Cambria"/>
        </w:rPr>
      </w:pPr>
    </w:p>
    <w:p w14:paraId="07017D5B" w14:textId="60CD4876" w:rsidR="008E0344" w:rsidRDefault="008E0344" w:rsidP="008E0344">
      <w:pPr>
        <w:spacing w:after="0" w:line="240" w:lineRule="auto"/>
        <w:rPr>
          <w:rFonts w:ascii="Cambria" w:eastAsia="Times New Roman" w:hAnsi="Cambria" w:cs="Times New Roman"/>
        </w:rPr>
      </w:pPr>
      <w:r>
        <w:rPr>
          <w:rFonts w:ascii="Cambria" w:eastAsia="Times New Roman" w:hAnsi="Cambria" w:cs="Times New Roman"/>
        </w:rPr>
        <w:t>Claire Finkelstein, CERL Faculty Director and Algernon Biddle Professor of Law and Professor of Philosophy at Penn Law, commented:  “The 2016 U.S. presidential election</w:t>
      </w:r>
      <w:bookmarkStart w:id="0" w:name="_GoBack"/>
      <w:bookmarkEnd w:id="0"/>
      <w:r>
        <w:rPr>
          <w:rFonts w:ascii="Cambria" w:eastAsia="Times New Roman" w:hAnsi="Cambria" w:cs="Times New Roman"/>
        </w:rPr>
        <w:t xml:space="preserve">, as well as elections in </w:t>
      </w:r>
      <w:r>
        <w:rPr>
          <w:rFonts w:ascii="Cambria" w:eastAsia="Times New Roman" w:hAnsi="Cambria" w:cs="Times New Roman"/>
        </w:rPr>
        <w:lastRenderedPageBreak/>
        <w:t xml:space="preserve">Europe and elsewhere, taught us that foreign-sourced propaganda is becoming one of the central security issues of our time.  Making use of what we have learned to ensure the integrity of our elections is one of the most important challenges facing the rule of law today. This project with CNAS and APPC will bring together experts whose writings and podcasts will educate the public and help advance expert analysis on this vital issue.  I am excited about this collaboration.” </w:t>
      </w:r>
    </w:p>
    <w:p w14:paraId="25D85E73" w14:textId="77777777" w:rsidR="00E2390A" w:rsidRDefault="00E2390A" w:rsidP="008E0344">
      <w:pPr>
        <w:spacing w:after="0" w:line="240" w:lineRule="auto"/>
        <w:rPr>
          <w:rFonts w:ascii="Cambria" w:eastAsia="Times New Roman" w:hAnsi="Cambria" w:cs="Times New Roman"/>
        </w:rPr>
      </w:pPr>
    </w:p>
    <w:p w14:paraId="010407AD" w14:textId="056E91CF" w:rsidR="00C627E8" w:rsidRDefault="007A3D7A" w:rsidP="00C627E8">
      <w:pPr>
        <w:spacing w:after="0" w:line="240" w:lineRule="auto"/>
        <w:rPr>
          <w:rFonts w:ascii="Cambria" w:hAnsi="Cambria"/>
        </w:rPr>
      </w:pPr>
      <w:r>
        <w:rPr>
          <w:rStyle w:val="eop"/>
          <w:rFonts w:ascii="Cambria" w:hAnsi="Cambria"/>
        </w:rPr>
        <w:t>In addition</w:t>
      </w:r>
      <w:r w:rsidR="00C627E8">
        <w:rPr>
          <w:rStyle w:val="eop"/>
          <w:rFonts w:ascii="Cambria" w:hAnsi="Cambria"/>
        </w:rPr>
        <w:t xml:space="preserve">, </w:t>
      </w:r>
      <w:r w:rsidR="00C627E8">
        <w:rPr>
          <w:rFonts w:ascii="Cambria" w:hAnsi="Cambria"/>
        </w:rPr>
        <w:t xml:space="preserve">the project will develop content for unique teaching material </w:t>
      </w:r>
      <w:r>
        <w:rPr>
          <w:rFonts w:ascii="Cambria" w:hAnsi="Cambria"/>
        </w:rPr>
        <w:t>about</w:t>
      </w:r>
      <w:r w:rsidR="00C627E8">
        <w:rPr>
          <w:rFonts w:ascii="Cambria" w:hAnsi="Cambria"/>
        </w:rPr>
        <w:t xml:space="preserve"> foreign interference in </w:t>
      </w:r>
      <w:r w:rsidR="00C627E8" w:rsidRPr="0058554C">
        <w:rPr>
          <w:rFonts w:ascii="Cambria" w:hAnsi="Cambria"/>
        </w:rPr>
        <w:t xml:space="preserve">a </w:t>
      </w:r>
      <w:r w:rsidR="00C627E8">
        <w:rPr>
          <w:rFonts w:ascii="Cambria" w:hAnsi="Cambria"/>
        </w:rPr>
        <w:t>constitutional democracy in collaboration with the Annenberg Public Policy Center</w:t>
      </w:r>
      <w:r>
        <w:rPr>
          <w:rFonts w:ascii="Cambria" w:hAnsi="Cambria"/>
        </w:rPr>
        <w:t xml:space="preserve"> of the University of Pennsylvania</w:t>
      </w:r>
      <w:r w:rsidR="00C627E8">
        <w:rPr>
          <w:rFonts w:ascii="Cambria" w:hAnsi="Cambria"/>
        </w:rPr>
        <w:t xml:space="preserve">, ensuring a wide public audience for understanding and addressing this foundational national security and civic challenge. </w:t>
      </w:r>
    </w:p>
    <w:p w14:paraId="12A718BF" w14:textId="77777777" w:rsidR="00C627E8" w:rsidRDefault="00C627E8" w:rsidP="00C627E8">
      <w:pPr>
        <w:spacing w:after="0" w:line="240" w:lineRule="auto"/>
        <w:rPr>
          <w:rFonts w:ascii="Cambria" w:hAnsi="Cambria"/>
        </w:rPr>
      </w:pPr>
    </w:p>
    <w:p w14:paraId="2F6D00E6" w14:textId="77777777" w:rsidR="00915EF4" w:rsidRPr="00915EF4" w:rsidRDefault="00915EF4" w:rsidP="00915EF4">
      <w:pPr>
        <w:spacing w:after="0" w:line="240" w:lineRule="auto"/>
        <w:rPr>
          <w:rFonts w:ascii="Cambria" w:hAnsi="Cambria"/>
        </w:rPr>
      </w:pPr>
      <w:r w:rsidRPr="00FA4299">
        <w:rPr>
          <w:rFonts w:ascii="Cambria" w:hAnsi="Cambria"/>
        </w:rPr>
        <w:t>“Our system of government is premised on the integrity of our election process and public confidence in it,” noted Kathleen Hall Jamieson, Director of the Annenberg Public Policy Center. “We need to aggressively safeguard both.”</w:t>
      </w:r>
    </w:p>
    <w:p w14:paraId="55CA265F" w14:textId="0D99B3FA" w:rsidR="00C627E8" w:rsidRPr="005C3F99" w:rsidRDefault="00C627E8" w:rsidP="00C627E8">
      <w:pPr>
        <w:spacing w:after="0" w:line="240" w:lineRule="auto"/>
        <w:rPr>
          <w:rFonts w:ascii="Cambria" w:hAnsi="Cambria"/>
        </w:rPr>
      </w:pPr>
    </w:p>
    <w:p w14:paraId="579F7848" w14:textId="77777777" w:rsidR="00730B0D" w:rsidRDefault="00730B0D" w:rsidP="00C627E8">
      <w:pPr>
        <w:spacing w:after="0" w:line="240" w:lineRule="auto"/>
        <w:rPr>
          <w:rFonts w:ascii="Cambria" w:eastAsia="Times New Roman" w:hAnsi="Cambria" w:cs="Times New Roman"/>
          <w:b/>
          <w:color w:val="000000" w:themeColor="text1"/>
        </w:rPr>
      </w:pPr>
      <w:r>
        <w:rPr>
          <w:rFonts w:ascii="Cambria" w:eastAsia="Times New Roman" w:hAnsi="Cambria" w:cs="Times New Roman"/>
          <w:b/>
          <w:color w:val="000000" w:themeColor="text1"/>
        </w:rPr>
        <w:t>About the Collaborators</w:t>
      </w:r>
    </w:p>
    <w:p w14:paraId="1BD63D0C" w14:textId="77777777" w:rsidR="00730B0D" w:rsidRDefault="00730B0D" w:rsidP="00C627E8">
      <w:pPr>
        <w:spacing w:after="0" w:line="240" w:lineRule="auto"/>
        <w:rPr>
          <w:rFonts w:ascii="Cambria" w:eastAsia="Times New Roman" w:hAnsi="Cambria" w:cs="Times New Roman"/>
          <w:b/>
          <w:color w:val="000000" w:themeColor="text1"/>
        </w:rPr>
      </w:pPr>
    </w:p>
    <w:p w14:paraId="04F0B580" w14:textId="5C9A357E" w:rsidR="00C627E8" w:rsidRPr="00730B0D" w:rsidRDefault="00A509B6" w:rsidP="00C627E8">
      <w:pPr>
        <w:spacing w:after="0" w:line="240" w:lineRule="auto"/>
        <w:rPr>
          <w:rFonts w:ascii="Cambria" w:eastAsia="Times New Roman" w:hAnsi="Cambria" w:cs="Times New Roman"/>
          <w:b/>
          <w:color w:val="000000" w:themeColor="text1"/>
        </w:rPr>
      </w:pPr>
      <w:hyperlink r:id="rId12" w:history="1">
        <w:r w:rsidR="00C627E8" w:rsidRPr="00730B0D">
          <w:rPr>
            <w:rStyle w:val="Hyperlink"/>
            <w:rFonts w:ascii="Cambria" w:eastAsia="Times New Roman" w:hAnsi="Cambria" w:cs="Times New Roman"/>
            <w:b/>
          </w:rPr>
          <w:t>Center for a New American Security</w:t>
        </w:r>
      </w:hyperlink>
      <w:r w:rsidR="00C627E8" w:rsidRPr="00730B0D">
        <w:rPr>
          <w:rFonts w:ascii="Cambria" w:eastAsia="Times New Roman" w:hAnsi="Cambria" w:cs="Times New Roman"/>
          <w:b/>
          <w:color w:val="000000" w:themeColor="text1"/>
        </w:rPr>
        <w:t xml:space="preserve"> (CNAS)</w:t>
      </w:r>
    </w:p>
    <w:p w14:paraId="216FB58F" w14:textId="77777777" w:rsidR="00C627E8" w:rsidRPr="0058554C" w:rsidRDefault="00C627E8" w:rsidP="00C627E8">
      <w:pPr>
        <w:spacing w:after="0" w:line="240" w:lineRule="auto"/>
        <w:rPr>
          <w:rFonts w:ascii="Cambria" w:eastAsia="Times New Roman" w:hAnsi="Cambria" w:cs="Times New Roman"/>
          <w:color w:val="000000" w:themeColor="text1"/>
        </w:rPr>
      </w:pPr>
      <w:r w:rsidRPr="0058554C">
        <w:rPr>
          <w:rFonts w:ascii="Cambria" w:eastAsia="Times New Roman" w:hAnsi="Cambria" w:cs="Times New Roman"/>
          <w:color w:val="000000" w:themeColor="text1"/>
        </w:rPr>
        <w:t>CNAS is an independent and nonpartisan research institution that develops strong, pragmatic, and principled national security and defense policies. CNAS leads efforts to help inform and prepare the national security leaders of today and tomorrow.</w:t>
      </w:r>
    </w:p>
    <w:p w14:paraId="5595026B" w14:textId="77777777" w:rsidR="00C627E8" w:rsidRPr="0058554C" w:rsidRDefault="00C627E8" w:rsidP="00C627E8">
      <w:pPr>
        <w:spacing w:after="0" w:line="240" w:lineRule="auto"/>
        <w:rPr>
          <w:rFonts w:ascii="Cambria" w:eastAsia="Times New Roman" w:hAnsi="Cambria" w:cs="Times New Roman"/>
          <w:b/>
          <w:color w:val="000000" w:themeColor="text1"/>
        </w:rPr>
      </w:pPr>
    </w:p>
    <w:p w14:paraId="508AAA0C" w14:textId="7EA1F0EB" w:rsidR="00C627E8" w:rsidRDefault="00A509B6" w:rsidP="00C627E8">
      <w:pPr>
        <w:spacing w:after="0" w:line="240" w:lineRule="auto"/>
        <w:rPr>
          <w:rFonts w:ascii="Cambria" w:hAnsi="Cambria"/>
        </w:rPr>
      </w:pPr>
      <w:hyperlink r:id="rId13" w:history="1">
        <w:r w:rsidR="00C627E8" w:rsidRPr="0058554C">
          <w:rPr>
            <w:rStyle w:val="Hyperlink"/>
            <w:rFonts w:ascii="Cambria" w:hAnsi="Cambria"/>
            <w:b/>
          </w:rPr>
          <w:t>Center for Ethics and the Rule of Law</w:t>
        </w:r>
      </w:hyperlink>
      <w:r w:rsidR="00C627E8" w:rsidRPr="0058554C">
        <w:rPr>
          <w:rFonts w:ascii="Cambria" w:hAnsi="Cambria"/>
          <w:b/>
        </w:rPr>
        <w:t xml:space="preserve"> (CERL)</w:t>
      </w:r>
      <w:r w:rsidR="00C627E8" w:rsidRPr="0058554C">
        <w:rPr>
          <w:rFonts w:ascii="Cambria" w:hAnsi="Cambria"/>
        </w:rPr>
        <w:br/>
        <w:t>Established in 2012,</w:t>
      </w:r>
      <w:r w:rsidR="00C627E8">
        <w:rPr>
          <w:rFonts w:ascii="Cambria" w:hAnsi="Cambria"/>
        </w:rPr>
        <w:t xml:space="preserve"> </w:t>
      </w:r>
      <w:r w:rsidR="00C627E8" w:rsidRPr="0058554C">
        <w:rPr>
          <w:rFonts w:ascii="Cambria" w:hAnsi="Cambria"/>
        </w:rPr>
        <w:t xml:space="preserve">CERL is a nonpartisan interdisciplinary institute dedicated to preserving and promoting ethics and the rule of law in twenty-first century national security, warfare, and democratic governance through conferences, symposia, and publications. </w:t>
      </w:r>
    </w:p>
    <w:p w14:paraId="72AA6CC4" w14:textId="77777777" w:rsidR="00C627E8" w:rsidRPr="0058554C" w:rsidRDefault="00C627E8" w:rsidP="00C627E8">
      <w:pPr>
        <w:spacing w:after="0" w:line="240" w:lineRule="auto"/>
        <w:rPr>
          <w:rFonts w:ascii="Cambria" w:hAnsi="Cambria"/>
        </w:rPr>
      </w:pPr>
    </w:p>
    <w:p w14:paraId="0F1B9650" w14:textId="4465876C" w:rsidR="00C627E8" w:rsidRPr="0058554C" w:rsidRDefault="00A509B6" w:rsidP="00C627E8">
      <w:pPr>
        <w:spacing w:after="0" w:line="240" w:lineRule="auto"/>
        <w:jc w:val="both"/>
        <w:rPr>
          <w:rFonts w:ascii="Cambria" w:eastAsia="Times New Roman" w:hAnsi="Cambria" w:cs="Times New Roman"/>
          <w:color w:val="000000" w:themeColor="text1"/>
        </w:rPr>
      </w:pPr>
      <w:hyperlink r:id="rId14" w:history="1">
        <w:r w:rsidR="00C627E8" w:rsidRPr="0058554C">
          <w:rPr>
            <w:rStyle w:val="Hyperlink"/>
            <w:rFonts w:ascii="Cambria" w:hAnsi="Cambria"/>
            <w:b/>
            <w:szCs w:val="21"/>
          </w:rPr>
          <w:t>Annenberg Public Policy Center</w:t>
        </w:r>
      </w:hyperlink>
      <w:r w:rsidR="00C627E8" w:rsidRPr="0058554C">
        <w:rPr>
          <w:rFonts w:ascii="Cambria" w:hAnsi="Cambria"/>
          <w:b/>
          <w:szCs w:val="21"/>
        </w:rPr>
        <w:t xml:space="preserve"> (APPC)</w:t>
      </w:r>
    </w:p>
    <w:p w14:paraId="30623F53" w14:textId="25A4675A" w:rsidR="00C627E8" w:rsidRPr="0058554C" w:rsidRDefault="007A3D7A" w:rsidP="00C627E8">
      <w:pPr>
        <w:spacing w:after="0" w:line="240" w:lineRule="auto"/>
        <w:rPr>
          <w:rFonts w:ascii="Cambria" w:eastAsia="Times New Roman" w:hAnsi="Cambria" w:cs="Times New Roman"/>
          <w:color w:val="000000" w:themeColor="text1"/>
        </w:rPr>
      </w:pPr>
      <w:r>
        <w:rPr>
          <w:rFonts w:ascii="Cambria" w:eastAsia="Times New Roman" w:hAnsi="Cambria" w:cs="Times New Roman"/>
          <w:color w:val="000000" w:themeColor="text1"/>
        </w:rPr>
        <w:t xml:space="preserve">Since its founding </w:t>
      </w:r>
      <w:r w:rsidR="002A563A">
        <w:rPr>
          <w:rFonts w:ascii="Cambria" w:eastAsia="Times New Roman" w:hAnsi="Cambria" w:cs="Times New Roman"/>
          <w:color w:val="000000" w:themeColor="text1"/>
        </w:rPr>
        <w:t xml:space="preserve">in 1993, </w:t>
      </w:r>
      <w:r w:rsidR="00C627E8" w:rsidRPr="0058554C">
        <w:rPr>
          <w:rFonts w:ascii="Cambria" w:eastAsia="Times New Roman" w:hAnsi="Cambria" w:cs="Times New Roman"/>
          <w:color w:val="000000" w:themeColor="text1"/>
        </w:rPr>
        <w:t xml:space="preserve">APPC has been </w:t>
      </w:r>
      <w:r>
        <w:rPr>
          <w:rFonts w:ascii="Cambria" w:eastAsia="Times New Roman" w:hAnsi="Cambria" w:cs="Times New Roman"/>
          <w:color w:val="000000" w:themeColor="text1"/>
        </w:rPr>
        <w:t>the nation’s</w:t>
      </w:r>
      <w:r w:rsidR="00C627E8" w:rsidRPr="0058554C">
        <w:rPr>
          <w:rFonts w:ascii="Cambria" w:eastAsia="Times New Roman" w:hAnsi="Cambria" w:cs="Times New Roman"/>
          <w:color w:val="000000" w:themeColor="text1"/>
        </w:rPr>
        <w:t xml:space="preserve"> premier communications policy center. APPC is the home of Annenberg Classroom, which provides free</w:t>
      </w:r>
      <w:r>
        <w:rPr>
          <w:rFonts w:ascii="Cambria" w:eastAsia="Times New Roman" w:hAnsi="Cambria" w:cs="Times New Roman"/>
          <w:color w:val="000000" w:themeColor="text1"/>
        </w:rPr>
        <w:t>, nonpartisan</w:t>
      </w:r>
      <w:r w:rsidR="00C627E8" w:rsidRPr="0058554C">
        <w:rPr>
          <w:rFonts w:ascii="Cambria" w:eastAsia="Times New Roman" w:hAnsi="Cambria" w:cs="Times New Roman"/>
          <w:color w:val="000000" w:themeColor="text1"/>
        </w:rPr>
        <w:t xml:space="preserve"> educational resources </w:t>
      </w:r>
      <w:r>
        <w:rPr>
          <w:rFonts w:ascii="Cambria" w:eastAsia="Times New Roman" w:hAnsi="Cambria" w:cs="Times New Roman"/>
          <w:color w:val="000000" w:themeColor="text1"/>
        </w:rPr>
        <w:t>to teach the U.S. Constitution, and FactCheck.org</w:t>
      </w:r>
      <w:r w:rsidR="00C627E8" w:rsidRPr="0058554C">
        <w:rPr>
          <w:rFonts w:ascii="Cambria" w:eastAsia="Times New Roman" w:hAnsi="Cambria" w:cs="Times New Roman"/>
          <w:color w:val="000000" w:themeColor="text1"/>
        </w:rPr>
        <w:t xml:space="preserve">. </w:t>
      </w:r>
    </w:p>
    <w:p w14:paraId="442418D6" w14:textId="77777777" w:rsidR="00C627E8" w:rsidRPr="005C3F99" w:rsidRDefault="00C627E8" w:rsidP="00C627E8">
      <w:pPr>
        <w:spacing w:after="0" w:line="240" w:lineRule="auto"/>
        <w:rPr>
          <w:rFonts w:ascii="Cambria" w:eastAsia="Times New Roman" w:hAnsi="Cambria" w:cs="Times New Roman"/>
          <w:color w:val="000000" w:themeColor="text1"/>
        </w:rPr>
      </w:pPr>
    </w:p>
    <w:p w14:paraId="37D9A0BC" w14:textId="77777777" w:rsidR="00F37BD4" w:rsidRDefault="00A509B6"/>
    <w:sectPr w:rsidR="00F37BD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5C213" w14:textId="77777777" w:rsidR="00A509B6" w:rsidRDefault="00A509B6">
      <w:pPr>
        <w:spacing w:after="0" w:line="240" w:lineRule="auto"/>
      </w:pPr>
      <w:r>
        <w:separator/>
      </w:r>
    </w:p>
  </w:endnote>
  <w:endnote w:type="continuationSeparator" w:id="0">
    <w:p w14:paraId="1BB82BBE" w14:textId="77777777" w:rsidR="00A509B6" w:rsidRDefault="00A50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EFC24" w14:textId="77777777" w:rsidR="00B84ED8" w:rsidRDefault="00A50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FE460" w14:textId="77777777" w:rsidR="00B84ED8" w:rsidRDefault="00A50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58996" w14:textId="77777777" w:rsidR="00B84ED8" w:rsidRDefault="00A50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26787" w14:textId="77777777" w:rsidR="00A509B6" w:rsidRDefault="00A509B6">
      <w:pPr>
        <w:spacing w:after="0" w:line="240" w:lineRule="auto"/>
      </w:pPr>
      <w:r>
        <w:separator/>
      </w:r>
    </w:p>
  </w:footnote>
  <w:footnote w:type="continuationSeparator" w:id="0">
    <w:p w14:paraId="52B742AE" w14:textId="77777777" w:rsidR="00A509B6" w:rsidRDefault="00A50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7D49D" w14:textId="3E6FFB15" w:rsidR="00B84ED8" w:rsidRDefault="00A509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244F4" w14:textId="6900282C" w:rsidR="00B84ED8" w:rsidRDefault="00A509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276D1" w14:textId="6BD3FBCE" w:rsidR="00B84ED8" w:rsidRDefault="00A509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E8"/>
    <w:rsid w:val="00081685"/>
    <w:rsid w:val="00095117"/>
    <w:rsid w:val="000A7F8F"/>
    <w:rsid w:val="001023B8"/>
    <w:rsid w:val="001249AC"/>
    <w:rsid w:val="00145804"/>
    <w:rsid w:val="002979F9"/>
    <w:rsid w:val="002A563A"/>
    <w:rsid w:val="00361D4C"/>
    <w:rsid w:val="0039486B"/>
    <w:rsid w:val="003E232F"/>
    <w:rsid w:val="00455308"/>
    <w:rsid w:val="00497348"/>
    <w:rsid w:val="00513B59"/>
    <w:rsid w:val="0053164B"/>
    <w:rsid w:val="00567E7A"/>
    <w:rsid w:val="00571DF0"/>
    <w:rsid w:val="00574CAD"/>
    <w:rsid w:val="005B3300"/>
    <w:rsid w:val="006439F3"/>
    <w:rsid w:val="006507BC"/>
    <w:rsid w:val="006F3A79"/>
    <w:rsid w:val="007276AA"/>
    <w:rsid w:val="00730B0D"/>
    <w:rsid w:val="0077780A"/>
    <w:rsid w:val="007A3D7A"/>
    <w:rsid w:val="0084552E"/>
    <w:rsid w:val="008A63E7"/>
    <w:rsid w:val="008D153B"/>
    <w:rsid w:val="008E0344"/>
    <w:rsid w:val="00915EF4"/>
    <w:rsid w:val="009466EC"/>
    <w:rsid w:val="009965F2"/>
    <w:rsid w:val="00A509B6"/>
    <w:rsid w:val="00C627E8"/>
    <w:rsid w:val="00CA1405"/>
    <w:rsid w:val="00CF2C16"/>
    <w:rsid w:val="00D07D96"/>
    <w:rsid w:val="00D47B1B"/>
    <w:rsid w:val="00DC1E52"/>
    <w:rsid w:val="00DE7877"/>
    <w:rsid w:val="00E03324"/>
    <w:rsid w:val="00E2390A"/>
    <w:rsid w:val="00EE3E8F"/>
    <w:rsid w:val="00F17005"/>
    <w:rsid w:val="00FA4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50820"/>
  <w15:chartTrackingRefBased/>
  <w15:docId w15:val="{A0B8605B-3EA2-42ED-AEE4-512B5EFB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27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27E8"/>
    <w:rPr>
      <w:color w:val="0563C1" w:themeColor="hyperlink"/>
      <w:u w:val="single"/>
    </w:rPr>
  </w:style>
  <w:style w:type="paragraph" w:styleId="Header">
    <w:name w:val="header"/>
    <w:basedOn w:val="Normal"/>
    <w:link w:val="HeaderChar"/>
    <w:uiPriority w:val="99"/>
    <w:unhideWhenUsed/>
    <w:rsid w:val="00C627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27E8"/>
  </w:style>
  <w:style w:type="paragraph" w:styleId="Footer">
    <w:name w:val="footer"/>
    <w:basedOn w:val="Normal"/>
    <w:link w:val="FooterChar"/>
    <w:uiPriority w:val="99"/>
    <w:unhideWhenUsed/>
    <w:rsid w:val="00C627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27E8"/>
  </w:style>
  <w:style w:type="character" w:customStyle="1" w:styleId="eop">
    <w:name w:val="eop"/>
    <w:basedOn w:val="DefaultParagraphFont"/>
    <w:rsid w:val="00C627E8"/>
  </w:style>
  <w:style w:type="character" w:styleId="FollowedHyperlink">
    <w:name w:val="FollowedHyperlink"/>
    <w:basedOn w:val="DefaultParagraphFont"/>
    <w:uiPriority w:val="99"/>
    <w:semiHidden/>
    <w:unhideWhenUsed/>
    <w:rsid w:val="00C627E8"/>
    <w:rPr>
      <w:color w:val="954F72" w:themeColor="followedHyperlink"/>
      <w:u w:val="single"/>
    </w:rPr>
  </w:style>
  <w:style w:type="paragraph" w:styleId="BalloonText">
    <w:name w:val="Balloon Text"/>
    <w:basedOn w:val="Normal"/>
    <w:link w:val="BalloonTextChar"/>
    <w:uiPriority w:val="99"/>
    <w:semiHidden/>
    <w:unhideWhenUsed/>
    <w:rsid w:val="00571DF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1DF0"/>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CF2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048287">
      <w:bodyDiv w:val="1"/>
      <w:marLeft w:val="0"/>
      <w:marRight w:val="0"/>
      <w:marTop w:val="0"/>
      <w:marBottom w:val="0"/>
      <w:divBdr>
        <w:top w:val="none" w:sz="0" w:space="0" w:color="auto"/>
        <w:left w:val="none" w:sz="0" w:space="0" w:color="auto"/>
        <w:bottom w:val="none" w:sz="0" w:space="0" w:color="auto"/>
        <w:right w:val="none" w:sz="0" w:space="0" w:color="auto"/>
      </w:divBdr>
      <w:divsChild>
        <w:div w:id="1428695684">
          <w:marLeft w:val="0"/>
          <w:marRight w:val="0"/>
          <w:marTop w:val="0"/>
          <w:marBottom w:val="0"/>
          <w:divBdr>
            <w:top w:val="none" w:sz="0" w:space="0" w:color="auto"/>
            <w:left w:val="none" w:sz="0" w:space="0" w:color="auto"/>
            <w:bottom w:val="none" w:sz="0" w:space="0" w:color="auto"/>
            <w:right w:val="none" w:sz="0" w:space="0" w:color="auto"/>
          </w:divBdr>
          <w:divsChild>
            <w:div w:id="5351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0179">
      <w:bodyDiv w:val="1"/>
      <w:marLeft w:val="0"/>
      <w:marRight w:val="0"/>
      <w:marTop w:val="0"/>
      <w:marBottom w:val="0"/>
      <w:divBdr>
        <w:top w:val="none" w:sz="0" w:space="0" w:color="auto"/>
        <w:left w:val="none" w:sz="0" w:space="0" w:color="auto"/>
        <w:bottom w:val="none" w:sz="0" w:space="0" w:color="auto"/>
        <w:right w:val="none" w:sz="0" w:space="0" w:color="auto"/>
      </w:divBdr>
    </w:div>
    <w:div w:id="2115204138">
      <w:bodyDiv w:val="1"/>
      <w:marLeft w:val="0"/>
      <w:marRight w:val="0"/>
      <w:marTop w:val="0"/>
      <w:marBottom w:val="0"/>
      <w:divBdr>
        <w:top w:val="none" w:sz="0" w:space="0" w:color="auto"/>
        <w:left w:val="none" w:sz="0" w:space="0" w:color="auto"/>
        <w:bottom w:val="none" w:sz="0" w:space="0" w:color="auto"/>
        <w:right w:val="none" w:sz="0" w:space="0" w:color="auto"/>
      </w:divBdr>
      <w:divsChild>
        <w:div w:id="588806816">
          <w:marLeft w:val="0"/>
          <w:marRight w:val="0"/>
          <w:marTop w:val="0"/>
          <w:marBottom w:val="0"/>
          <w:divBdr>
            <w:top w:val="none" w:sz="0" w:space="0" w:color="auto"/>
            <w:left w:val="none" w:sz="0" w:space="0" w:color="auto"/>
            <w:bottom w:val="none" w:sz="0" w:space="0" w:color="auto"/>
            <w:right w:val="none" w:sz="0" w:space="0" w:color="auto"/>
          </w:divBdr>
          <w:divsChild>
            <w:div w:id="11845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pennCERL.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cnas.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nnenbergpublicpolicycenter.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aw.upenn.edu/institutes/cer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nas.org/" TargetMode="External"/><Relationship Id="rId14" Type="http://schemas.openxmlformats.org/officeDocument/2006/relationships/hyperlink" Target="https://www.annenbergpublicpolicycenter.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8C1A7-E3A1-494C-8169-815D7B60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Kenney</dc:creator>
  <cp:keywords/>
  <dc:description/>
  <cp:lastModifiedBy>Eileen Kenney</cp:lastModifiedBy>
  <cp:revision>2</cp:revision>
  <dcterms:created xsi:type="dcterms:W3CDTF">2020-05-20T18:32:00Z</dcterms:created>
  <dcterms:modified xsi:type="dcterms:W3CDTF">2020-05-20T18:32:00Z</dcterms:modified>
</cp:coreProperties>
</file>